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D065" w14:textId="12E73662" w:rsidR="007864C3" w:rsidRDefault="007864C3" w:rsidP="007864C3">
      <w:pPr>
        <w:rPr>
          <w:rFonts w:ascii="Segoe UI" w:hAnsi="Segoe UI" w:cs="Segoe UI"/>
          <w:color w:val="323130"/>
          <w:sz w:val="21"/>
          <w:szCs w:val="21"/>
          <w:shd w:val="clear" w:color="auto" w:fill="FFFFFF"/>
        </w:rPr>
      </w:pPr>
      <w:r w:rsidRPr="005314A2">
        <w:rPr>
          <w:rFonts w:ascii="Segoe UI" w:hAnsi="Segoe UI" w:cs="Segoe UI"/>
          <w:b/>
          <w:bCs/>
          <w:color w:val="323130"/>
          <w:sz w:val="21"/>
          <w:szCs w:val="21"/>
          <w:shd w:val="clear" w:color="auto" w:fill="FFFFFF"/>
        </w:rPr>
        <w:t>Terms and Conditions</w:t>
      </w:r>
      <w:r>
        <w:rPr>
          <w:rFonts w:ascii="Segoe UI" w:hAnsi="Segoe UI" w:cs="Segoe UI"/>
          <w:b/>
          <w:bCs/>
          <w:color w:val="323130"/>
          <w:sz w:val="21"/>
          <w:szCs w:val="21"/>
          <w:shd w:val="clear" w:color="auto" w:fill="FFFFFF"/>
        </w:rPr>
        <w:t xml:space="preserve"> – Croc Pitch 2022</w:t>
      </w:r>
      <w:r>
        <w:rPr>
          <w:rFonts w:ascii="Segoe UI" w:hAnsi="Segoe UI" w:cs="Segoe UI"/>
          <w:color w:val="323130"/>
          <w:sz w:val="21"/>
          <w:szCs w:val="21"/>
        </w:rPr>
        <w:br/>
      </w:r>
      <w:r>
        <w:rPr>
          <w:rFonts w:ascii="Segoe UI" w:hAnsi="Segoe UI" w:cs="Segoe UI"/>
          <w:color w:val="323130"/>
          <w:sz w:val="21"/>
          <w:szCs w:val="21"/>
          <w:shd w:val="clear" w:color="auto" w:fill="FFFFFF"/>
        </w:rPr>
        <w:br/>
        <w:t>1. The promoter of the competition is the Association for Sustainability in Business (ABN 15 361 564 102).</w:t>
      </w:r>
      <w:r>
        <w:rPr>
          <w:rFonts w:ascii="Segoe UI" w:hAnsi="Segoe UI" w:cs="Segoe UI"/>
          <w:color w:val="323130"/>
          <w:sz w:val="21"/>
          <w:szCs w:val="21"/>
        </w:rPr>
        <w:br/>
      </w:r>
      <w:r>
        <w:rPr>
          <w:rFonts w:ascii="Segoe UI" w:hAnsi="Segoe UI" w:cs="Segoe UI"/>
          <w:color w:val="323130"/>
          <w:sz w:val="21"/>
          <w:szCs w:val="21"/>
          <w:shd w:val="clear" w:color="auto" w:fill="FFFFFF"/>
        </w:rPr>
        <w:t>2. All entrants agree to the Terms upon submitting their entry.</w:t>
      </w:r>
      <w:r>
        <w:rPr>
          <w:rFonts w:ascii="Segoe UI" w:hAnsi="Segoe UI" w:cs="Segoe UI"/>
          <w:color w:val="323130"/>
          <w:sz w:val="21"/>
          <w:szCs w:val="21"/>
        </w:rPr>
        <w:br/>
      </w:r>
      <w:r>
        <w:rPr>
          <w:rFonts w:ascii="Segoe UI" w:hAnsi="Segoe UI" w:cs="Segoe UI"/>
          <w:color w:val="323130"/>
          <w:sz w:val="21"/>
          <w:szCs w:val="21"/>
          <w:shd w:val="clear" w:color="auto" w:fill="FFFFFF"/>
        </w:rPr>
        <w:t>3. Entries must be received during the competition period. Entries will be deemed to be accepted at the time of receipt and not at the time of transmission. Incomplete, inaudible, or incomprehensible entries will be deemed invalid. No responsibility will be taken by the Association for lost, late, or misdirected entries.</w:t>
      </w:r>
      <w:r>
        <w:rPr>
          <w:rFonts w:ascii="Segoe UI" w:hAnsi="Segoe UI" w:cs="Segoe UI"/>
          <w:color w:val="323130"/>
          <w:sz w:val="21"/>
          <w:szCs w:val="21"/>
        </w:rPr>
        <w:br/>
      </w:r>
      <w:r>
        <w:rPr>
          <w:rFonts w:ascii="Segoe UI" w:hAnsi="Segoe UI" w:cs="Segoe UI"/>
          <w:color w:val="323130"/>
          <w:sz w:val="21"/>
          <w:szCs w:val="21"/>
          <w:shd w:val="clear" w:color="auto" w:fill="FFFFFF"/>
        </w:rPr>
        <w:t>4. This competition is a ‘game of skill</w:t>
      </w:r>
      <w:proofErr w:type="gramStart"/>
      <w:r>
        <w:rPr>
          <w:rFonts w:ascii="Segoe UI" w:hAnsi="Segoe UI" w:cs="Segoe UI"/>
          <w:color w:val="323130"/>
          <w:sz w:val="21"/>
          <w:szCs w:val="21"/>
          <w:shd w:val="clear" w:color="auto" w:fill="FFFFFF"/>
        </w:rPr>
        <w:t>’</w:t>
      </w:r>
      <w:proofErr w:type="gramEnd"/>
      <w:r>
        <w:rPr>
          <w:rFonts w:ascii="Segoe UI" w:hAnsi="Segoe UI" w:cs="Segoe UI"/>
          <w:color w:val="323130"/>
          <w:sz w:val="21"/>
          <w:szCs w:val="21"/>
          <w:shd w:val="clear" w:color="auto" w:fill="FFFFFF"/>
        </w:rPr>
        <w:t xml:space="preserve"> and chance plays no part in determining the winner. All entries will be judged individually on their merits based on the rules and conditions of the competition.</w:t>
      </w:r>
      <w:r>
        <w:rPr>
          <w:rFonts w:ascii="Segoe UI" w:hAnsi="Segoe UI" w:cs="Segoe UI"/>
          <w:color w:val="323130"/>
          <w:sz w:val="21"/>
          <w:szCs w:val="21"/>
        </w:rPr>
        <w:br/>
      </w:r>
      <w:r>
        <w:rPr>
          <w:rFonts w:ascii="Segoe UI" w:hAnsi="Segoe UI" w:cs="Segoe UI"/>
          <w:color w:val="323130"/>
          <w:sz w:val="21"/>
          <w:szCs w:val="21"/>
          <w:shd w:val="clear" w:color="auto" w:fill="FFFFFF"/>
        </w:rPr>
        <w:t>5. The Association reserves the right to: a) cancel, terminate, delay, modify or suspend the prize draw at any time; b) withdraw the invitation to participate from any person, including where that person incorrectly receives an invitational email; and c) amend or vary these Terms during the competition period.</w:t>
      </w:r>
      <w:r>
        <w:rPr>
          <w:rFonts w:ascii="Segoe UI" w:hAnsi="Segoe UI" w:cs="Segoe UI"/>
          <w:color w:val="323130"/>
          <w:sz w:val="21"/>
          <w:szCs w:val="21"/>
        </w:rPr>
        <w:br/>
      </w:r>
      <w:r>
        <w:rPr>
          <w:rFonts w:ascii="Segoe UI" w:hAnsi="Segoe UI" w:cs="Segoe UI"/>
          <w:color w:val="323130"/>
          <w:sz w:val="21"/>
          <w:szCs w:val="21"/>
          <w:shd w:val="clear" w:color="auto" w:fill="FFFFFF"/>
        </w:rPr>
        <w:t>6. The winner will be chosen as outlined in the above details.</w:t>
      </w:r>
      <w:r>
        <w:rPr>
          <w:rFonts w:ascii="Segoe UI" w:hAnsi="Segoe UI" w:cs="Segoe UI"/>
          <w:color w:val="323130"/>
          <w:sz w:val="21"/>
          <w:szCs w:val="21"/>
        </w:rPr>
        <w:br/>
      </w:r>
      <w:r>
        <w:rPr>
          <w:rFonts w:ascii="Segoe UI" w:hAnsi="Segoe UI" w:cs="Segoe UI"/>
          <w:color w:val="323130"/>
          <w:sz w:val="21"/>
          <w:szCs w:val="21"/>
          <w:shd w:val="clear" w:color="auto" w:fill="FFFFFF"/>
        </w:rPr>
        <w:t>7. Prizes must be taken as offered and are not redeemable for an alternative prize. Prizes are not transferable.</w:t>
      </w:r>
      <w:r>
        <w:rPr>
          <w:rFonts w:ascii="Segoe UI" w:hAnsi="Segoe UI" w:cs="Segoe UI"/>
          <w:color w:val="323130"/>
          <w:sz w:val="21"/>
          <w:szCs w:val="21"/>
        </w:rPr>
        <w:br/>
      </w:r>
      <w:r>
        <w:rPr>
          <w:rFonts w:ascii="Segoe UI" w:hAnsi="Segoe UI" w:cs="Segoe UI"/>
          <w:color w:val="323130"/>
          <w:sz w:val="21"/>
          <w:szCs w:val="21"/>
          <w:shd w:val="clear" w:color="auto" w:fill="FFFFFF"/>
        </w:rPr>
        <w:t>8. The Association reserves the right to disqualify any entry or entrants at its discretion at any time. The Association’s decision on all aspects relating to this competition is final, with no stipulation correspondence.</w:t>
      </w:r>
      <w:r>
        <w:rPr>
          <w:rFonts w:ascii="Segoe UI" w:hAnsi="Segoe UI" w:cs="Segoe UI"/>
          <w:color w:val="323130"/>
          <w:sz w:val="21"/>
          <w:szCs w:val="21"/>
        </w:rPr>
        <w:br/>
      </w:r>
      <w:r>
        <w:rPr>
          <w:rFonts w:ascii="Segoe UI" w:hAnsi="Segoe UI" w:cs="Segoe UI"/>
          <w:color w:val="323130"/>
          <w:sz w:val="21"/>
          <w:szCs w:val="21"/>
          <w:shd w:val="clear" w:color="auto" w:fill="FFFFFF"/>
        </w:rPr>
        <w:t>9. The Association may request further information from the prize winner to confirm the prize winner’s entry is eligible and complies with these Terms. This may include, for example, requesting proof of identity.</w:t>
      </w:r>
      <w:r>
        <w:rPr>
          <w:rFonts w:ascii="Segoe UI" w:hAnsi="Segoe UI" w:cs="Segoe UI"/>
          <w:color w:val="323130"/>
          <w:sz w:val="21"/>
          <w:szCs w:val="21"/>
        </w:rPr>
        <w:br/>
      </w:r>
      <w:r>
        <w:rPr>
          <w:rFonts w:ascii="Segoe UI" w:hAnsi="Segoe UI" w:cs="Segoe UI"/>
          <w:color w:val="323130"/>
          <w:sz w:val="21"/>
          <w:szCs w:val="21"/>
          <w:shd w:val="clear" w:color="auto" w:fill="FFFFFF"/>
        </w:rPr>
        <w:t>10. Projects/individuals selected by the expert panel during the shortlist process, must register and pay to attend the 2022 Developing Northern Australia</w:t>
      </w:r>
      <w:r w:rsidR="00071B21">
        <w:rPr>
          <w:rFonts w:ascii="Segoe UI" w:hAnsi="Segoe UI" w:cs="Segoe UI"/>
          <w:color w:val="323130"/>
          <w:sz w:val="21"/>
          <w:szCs w:val="21"/>
          <w:shd w:val="clear" w:color="auto" w:fill="FFFFFF"/>
        </w:rPr>
        <w:t xml:space="preserve"> Conference</w:t>
      </w:r>
      <w:r>
        <w:rPr>
          <w:rFonts w:ascii="Segoe UI" w:hAnsi="Segoe UI" w:cs="Segoe UI"/>
          <w:color w:val="323130"/>
          <w:sz w:val="21"/>
          <w:szCs w:val="21"/>
          <w:shd w:val="clear" w:color="auto" w:fill="FFFFFF"/>
        </w:rPr>
        <w:t xml:space="preserve"> to participate in the competition. No travel or accommodation assistance will be provided.</w:t>
      </w:r>
      <w:r>
        <w:rPr>
          <w:rFonts w:ascii="Segoe UI" w:hAnsi="Segoe UI" w:cs="Segoe UI"/>
          <w:color w:val="323130"/>
          <w:sz w:val="21"/>
          <w:szCs w:val="21"/>
        </w:rPr>
        <w:br/>
      </w:r>
      <w:r>
        <w:rPr>
          <w:rFonts w:ascii="Segoe UI" w:hAnsi="Segoe UI" w:cs="Segoe UI"/>
          <w:color w:val="323130"/>
          <w:sz w:val="21"/>
          <w:szCs w:val="21"/>
        </w:rPr>
        <w:br/>
      </w:r>
      <w:r w:rsidRPr="007864C3">
        <w:rPr>
          <w:rFonts w:ascii="Segoe UI" w:hAnsi="Segoe UI" w:cs="Segoe UI"/>
          <w:b/>
          <w:bCs/>
          <w:color w:val="323130"/>
          <w:sz w:val="21"/>
          <w:szCs w:val="21"/>
          <w:shd w:val="clear" w:color="auto" w:fill="FFFFFF"/>
        </w:rPr>
        <w:t>By entering, entrants:</w:t>
      </w:r>
      <w:r>
        <w:rPr>
          <w:rFonts w:ascii="Segoe UI" w:hAnsi="Segoe UI" w:cs="Segoe UI"/>
          <w:color w:val="323130"/>
          <w:sz w:val="21"/>
          <w:szCs w:val="21"/>
        </w:rPr>
        <w:br/>
      </w:r>
      <w:r>
        <w:rPr>
          <w:rFonts w:ascii="Segoe UI" w:hAnsi="Segoe UI" w:cs="Segoe UI"/>
          <w:color w:val="323130"/>
          <w:sz w:val="21"/>
          <w:szCs w:val="21"/>
        </w:rPr>
        <w:br/>
      </w:r>
      <w:r>
        <w:rPr>
          <w:rFonts w:ascii="Segoe UI" w:hAnsi="Segoe UI" w:cs="Segoe UI"/>
          <w:color w:val="323130"/>
          <w:sz w:val="21"/>
          <w:szCs w:val="21"/>
          <w:shd w:val="clear" w:color="auto" w:fill="FFFFFF"/>
        </w:rPr>
        <w:t>(a) confirm that any content they submit is original and does not infringe the intellectual property rights or any other rights of third parties;</w:t>
      </w:r>
      <w:r>
        <w:rPr>
          <w:rFonts w:ascii="Segoe UI" w:hAnsi="Segoe UI" w:cs="Segoe UI"/>
          <w:color w:val="323130"/>
          <w:sz w:val="21"/>
          <w:szCs w:val="21"/>
        </w:rPr>
        <w:br/>
      </w:r>
      <w:r>
        <w:rPr>
          <w:rFonts w:ascii="Segoe UI" w:hAnsi="Segoe UI" w:cs="Segoe UI"/>
          <w:color w:val="323130"/>
          <w:sz w:val="21"/>
          <w:szCs w:val="21"/>
          <w:shd w:val="clear" w:color="auto" w:fill="FFFFFF"/>
        </w:rPr>
        <w:t>(b) grant the Association a perpetual, royalty-free, irrevocable, worldwide, non-exclusive licence (with the right to sub-licence) to use, reproduce, modify, adapt, communicate with the public and otherwise exploit the submission content in any media for any purpose (including to advertise or promote any of the Association’s products or services)</w:t>
      </w:r>
      <w:r>
        <w:rPr>
          <w:rFonts w:ascii="Segoe UI" w:hAnsi="Segoe UI" w:cs="Segoe UI"/>
          <w:color w:val="323130"/>
          <w:sz w:val="21"/>
          <w:szCs w:val="21"/>
        </w:rPr>
        <w:br/>
      </w:r>
      <w:r>
        <w:rPr>
          <w:rFonts w:ascii="Segoe UI" w:hAnsi="Segoe UI" w:cs="Segoe UI"/>
          <w:color w:val="323130"/>
          <w:sz w:val="21"/>
          <w:szCs w:val="21"/>
          <w:shd w:val="clear" w:color="auto" w:fill="FFFFFF"/>
        </w:rPr>
        <w:t>(c) consent to any act or omission by the Associations that would otherwise infringe any moral rights that may subsist in the entry; and</w:t>
      </w:r>
      <w:r>
        <w:rPr>
          <w:rFonts w:ascii="Segoe UI" w:hAnsi="Segoe UI" w:cs="Segoe UI"/>
          <w:color w:val="323130"/>
          <w:sz w:val="21"/>
          <w:szCs w:val="21"/>
        </w:rPr>
        <w:br/>
      </w:r>
      <w:r>
        <w:rPr>
          <w:rFonts w:ascii="Segoe UI" w:hAnsi="Segoe UI" w:cs="Segoe UI"/>
          <w:color w:val="323130"/>
          <w:sz w:val="21"/>
          <w:szCs w:val="21"/>
          <w:shd w:val="clear" w:color="auto" w:fill="FFFFFF"/>
        </w:rPr>
        <w:t>(d) agree to the use of the entry (in whole, edited or altered form) and the entrant’s name for the purpose of promoting any aspect of this competition</w:t>
      </w:r>
      <w:r w:rsidR="00071B21">
        <w:rPr>
          <w:rFonts w:ascii="Segoe UI" w:hAnsi="Segoe UI" w:cs="Segoe UI"/>
          <w:color w:val="323130"/>
          <w:sz w:val="21"/>
          <w:szCs w:val="21"/>
          <w:shd w:val="clear" w:color="auto" w:fill="FFFFFF"/>
        </w:rPr>
        <w:t xml:space="preserve">, </w:t>
      </w:r>
      <w:r>
        <w:rPr>
          <w:rFonts w:ascii="Segoe UI" w:hAnsi="Segoe UI" w:cs="Segoe UI"/>
          <w:color w:val="323130"/>
          <w:sz w:val="21"/>
          <w:szCs w:val="21"/>
          <w:shd w:val="clear" w:color="auto" w:fill="FFFFFF"/>
        </w:rPr>
        <w:t>Darwin Innovation Hub, the Association and any of the Association’s products or services in any media worldwide; and</w:t>
      </w:r>
      <w:r>
        <w:rPr>
          <w:rFonts w:ascii="Segoe UI" w:hAnsi="Segoe UI" w:cs="Segoe UI"/>
          <w:color w:val="323130"/>
          <w:sz w:val="21"/>
          <w:szCs w:val="21"/>
        </w:rPr>
        <w:br/>
      </w:r>
      <w:r>
        <w:rPr>
          <w:rFonts w:ascii="Segoe UI" w:hAnsi="Segoe UI" w:cs="Segoe UI"/>
          <w:color w:val="323130"/>
          <w:sz w:val="21"/>
          <w:szCs w:val="21"/>
          <w:shd w:val="clear" w:color="auto" w:fill="FFFFFF"/>
        </w:rPr>
        <w:t>(e) agree to sign any further documentation required by the Association to give effect to this clause.</w:t>
      </w:r>
      <w:r>
        <w:rPr>
          <w:rFonts w:ascii="Segoe UI" w:hAnsi="Segoe UI" w:cs="Segoe UI"/>
          <w:color w:val="323130"/>
          <w:sz w:val="21"/>
          <w:szCs w:val="21"/>
        </w:rPr>
        <w:br/>
      </w:r>
      <w:r>
        <w:rPr>
          <w:rFonts w:ascii="Segoe UI" w:hAnsi="Segoe UI" w:cs="Segoe UI"/>
          <w:color w:val="323130"/>
          <w:sz w:val="21"/>
          <w:szCs w:val="21"/>
          <w:shd w:val="clear" w:color="auto" w:fill="FFFFFF"/>
        </w:rPr>
        <w:t>10. The image or video and text submitted must not contain or include:</w:t>
      </w:r>
      <w:r>
        <w:rPr>
          <w:rFonts w:ascii="Segoe UI" w:hAnsi="Segoe UI" w:cs="Segoe UI"/>
          <w:color w:val="323130"/>
          <w:sz w:val="21"/>
          <w:szCs w:val="21"/>
        </w:rPr>
        <w:br/>
      </w:r>
      <w:r>
        <w:rPr>
          <w:rFonts w:ascii="Segoe UI" w:hAnsi="Segoe UI" w:cs="Segoe UI"/>
          <w:color w:val="323130"/>
          <w:sz w:val="21"/>
          <w:szCs w:val="21"/>
          <w:shd w:val="clear" w:color="auto" w:fill="FFFFFF"/>
        </w:rPr>
        <w:t xml:space="preserve">(f) any material which might infringe the intellectual property rights or any other rights of third </w:t>
      </w:r>
      <w:r>
        <w:rPr>
          <w:rFonts w:ascii="Segoe UI" w:hAnsi="Segoe UI" w:cs="Segoe UI"/>
          <w:color w:val="323130"/>
          <w:sz w:val="21"/>
          <w:szCs w:val="21"/>
          <w:shd w:val="clear" w:color="auto" w:fill="FFFFFF"/>
        </w:rPr>
        <w:lastRenderedPageBreak/>
        <w:t>parties;</w:t>
      </w:r>
      <w:r>
        <w:rPr>
          <w:rFonts w:ascii="Segoe UI" w:hAnsi="Segoe UI" w:cs="Segoe UI"/>
          <w:color w:val="323130"/>
          <w:sz w:val="21"/>
          <w:szCs w:val="21"/>
        </w:rPr>
        <w:br/>
      </w:r>
      <w:r>
        <w:rPr>
          <w:rFonts w:ascii="Segoe UI" w:hAnsi="Segoe UI" w:cs="Segoe UI"/>
          <w:color w:val="323130"/>
          <w:sz w:val="21"/>
          <w:szCs w:val="21"/>
          <w:shd w:val="clear" w:color="auto" w:fill="FFFFFF"/>
        </w:rPr>
        <w:t>(g) any explicit material such as harsh/coarse/abusive language, alcohol, drugs, sex, nudity or violence;</w:t>
      </w:r>
      <w:r>
        <w:rPr>
          <w:rFonts w:ascii="Segoe UI" w:hAnsi="Segoe UI" w:cs="Segoe UI"/>
          <w:color w:val="323130"/>
          <w:sz w:val="21"/>
          <w:szCs w:val="21"/>
        </w:rPr>
        <w:br/>
      </w:r>
      <w:r>
        <w:rPr>
          <w:rFonts w:ascii="Segoe UI" w:hAnsi="Segoe UI" w:cs="Segoe UI"/>
          <w:color w:val="323130"/>
          <w:sz w:val="21"/>
          <w:szCs w:val="21"/>
          <w:shd w:val="clear" w:color="auto" w:fill="FFFFFF"/>
        </w:rPr>
        <w:t>(h) the name, image, likeness, or voice of any person (including the entrant), unless that person (and, if any other person is under 18 years of age, their parent or guardian) has signed a consent form.</w:t>
      </w:r>
      <w:r>
        <w:rPr>
          <w:rFonts w:ascii="Segoe UI" w:hAnsi="Segoe UI" w:cs="Segoe UI"/>
          <w:color w:val="323130"/>
          <w:sz w:val="21"/>
          <w:szCs w:val="21"/>
        </w:rPr>
        <w:br/>
      </w:r>
      <w:r>
        <w:rPr>
          <w:rFonts w:ascii="Segoe UI" w:hAnsi="Segoe UI" w:cs="Segoe UI"/>
          <w:color w:val="323130"/>
          <w:sz w:val="21"/>
          <w:szCs w:val="21"/>
          <w:shd w:val="clear" w:color="auto" w:fill="FFFFFF"/>
        </w:rPr>
        <w:t>11. If an image or video contains an identifiable image or footage of a person (excluding a crowd/group image where many faces, can be seen, but not specially identified), you must obtain that person’s written consent and submit a scanned copy along with the entry.</w:t>
      </w:r>
      <w:r>
        <w:rPr>
          <w:rFonts w:ascii="Segoe UI" w:hAnsi="Segoe UI" w:cs="Segoe UI"/>
          <w:color w:val="323130"/>
          <w:sz w:val="21"/>
          <w:szCs w:val="21"/>
        </w:rPr>
        <w:br/>
      </w:r>
      <w:r>
        <w:rPr>
          <w:rFonts w:ascii="Segoe UI" w:hAnsi="Segoe UI" w:cs="Segoe UI"/>
          <w:color w:val="323130"/>
          <w:sz w:val="21"/>
          <w:szCs w:val="21"/>
          <w:shd w:val="clear" w:color="auto" w:fill="FFFFFF"/>
        </w:rPr>
        <w:t>12. It is the entrant’s responsibility to ensure they are readily contactable through the information provided at the time of entry.</w:t>
      </w:r>
      <w:r>
        <w:rPr>
          <w:rFonts w:ascii="Segoe UI" w:hAnsi="Segoe UI" w:cs="Segoe UI"/>
          <w:color w:val="323130"/>
          <w:sz w:val="21"/>
          <w:szCs w:val="21"/>
        </w:rPr>
        <w:br/>
      </w:r>
      <w:r>
        <w:rPr>
          <w:rFonts w:ascii="Segoe UI" w:hAnsi="Segoe UI" w:cs="Segoe UI"/>
          <w:color w:val="323130"/>
          <w:sz w:val="21"/>
          <w:szCs w:val="21"/>
        </w:rPr>
        <w:br/>
      </w:r>
      <w:r>
        <w:rPr>
          <w:rFonts w:ascii="Segoe UI" w:hAnsi="Segoe UI" w:cs="Segoe UI"/>
          <w:color w:val="323130"/>
          <w:sz w:val="21"/>
          <w:szCs w:val="21"/>
          <w:shd w:val="clear" w:color="auto" w:fill="FFFFFF"/>
        </w:rPr>
        <w:t>13. If a winner does not respond to claim the prize within five (5) days of the Association attempting to contact the winner, the winner forfeits the prize. If this occurs, The Association may conduct a re-draw and offer the prize to other entrants until a valid winner has been contacted. The newly drawn winner will be contacted using the contact details provided at the time of entry.</w:t>
      </w:r>
      <w:r>
        <w:rPr>
          <w:rFonts w:ascii="Segoe UI" w:hAnsi="Segoe UI" w:cs="Segoe UI"/>
          <w:color w:val="323130"/>
          <w:sz w:val="21"/>
          <w:szCs w:val="21"/>
        </w:rPr>
        <w:br/>
      </w:r>
      <w:r>
        <w:rPr>
          <w:rFonts w:ascii="Segoe UI" w:hAnsi="Segoe UI" w:cs="Segoe UI"/>
          <w:color w:val="323130"/>
          <w:sz w:val="21"/>
          <w:szCs w:val="21"/>
        </w:rPr>
        <w:br/>
      </w:r>
      <w:r>
        <w:rPr>
          <w:rFonts w:ascii="Segoe UI" w:hAnsi="Segoe UI" w:cs="Segoe UI"/>
          <w:color w:val="323130"/>
          <w:sz w:val="21"/>
          <w:szCs w:val="21"/>
          <w:shd w:val="clear" w:color="auto" w:fill="FFFFFF"/>
        </w:rPr>
        <w:t>14. Darwin Innovation Hub and the Association accept no responsibility and shall not be held legally liable or responsible for any accident, loss, injury, or damage to any individual or property whether direct or indirect, whether in contract, tort, negligence or otherwise arising out of or in connection with the competition or the prize, either during or after the competition.</w:t>
      </w:r>
      <w:r>
        <w:rPr>
          <w:rFonts w:ascii="Segoe UI" w:hAnsi="Segoe UI" w:cs="Segoe UI"/>
          <w:color w:val="323130"/>
          <w:sz w:val="21"/>
          <w:szCs w:val="21"/>
        </w:rPr>
        <w:br/>
      </w:r>
      <w:r>
        <w:rPr>
          <w:rFonts w:ascii="Segoe UI" w:hAnsi="Segoe UI" w:cs="Segoe UI"/>
          <w:color w:val="323130"/>
          <w:sz w:val="21"/>
          <w:szCs w:val="21"/>
        </w:rPr>
        <w:br/>
      </w:r>
      <w:r>
        <w:rPr>
          <w:rFonts w:ascii="Segoe UI" w:hAnsi="Segoe UI" w:cs="Segoe UI"/>
          <w:color w:val="323130"/>
          <w:sz w:val="21"/>
          <w:szCs w:val="21"/>
          <w:shd w:val="clear" w:color="auto" w:fill="FFFFFF"/>
        </w:rPr>
        <w:t>15. Entrants' personal information may be collected by the Association and may be disclosed to the Association’s contractors and agents (including without limitation marketing and promotional agencies, information technology providers and database service providers) and social networking platforms (including Instagram) to conduct, administer and publicise this competition and for future marketing and promotional purposes. If an entrant does not provide the personal information requested by the Association, or it is inaccurate or incomplete, the Association may determine that the entrant is ineligible to win a prize. Entrants can request access to their personal information by contacting the Association on 07 5502 2068.</w:t>
      </w:r>
    </w:p>
    <w:p w14:paraId="566C72BE" w14:textId="77777777" w:rsidR="00A8599C" w:rsidRDefault="00A8599C"/>
    <w:sectPr w:rsidR="00A85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71B21"/>
    <w:rsid w:val="007864C3"/>
    <w:rsid w:val="00A8599C"/>
    <w:rsid w:val="00D109E7"/>
    <w:rsid w:val="00FB5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C7EA"/>
  <w15:chartTrackingRefBased/>
  <w15:docId w15:val="{FDCD1ABA-2A74-4435-B67A-B08826AD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George</dc:creator>
  <cp:keywords/>
  <dc:description/>
  <cp:lastModifiedBy>Brittany George</cp:lastModifiedBy>
  <cp:revision>2</cp:revision>
  <dcterms:created xsi:type="dcterms:W3CDTF">2022-04-08T04:06:00Z</dcterms:created>
  <dcterms:modified xsi:type="dcterms:W3CDTF">2022-04-08T04:06:00Z</dcterms:modified>
</cp:coreProperties>
</file>